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19"/>
        <w:gridCol w:w="3118"/>
        <w:gridCol w:w="3119"/>
        <w:gridCol w:w="3260"/>
      </w:tblGrid>
      <w:tr w:rsidR="00A92E98" w:rsidRPr="00537DAF" w14:paraId="7A07EA7D" w14:textId="77777777" w:rsidTr="003678DC">
        <w:tc>
          <w:tcPr>
            <w:tcW w:w="15446" w:type="dxa"/>
            <w:gridSpan w:val="5"/>
            <w:shd w:val="clear" w:color="auto" w:fill="4472C4"/>
          </w:tcPr>
          <w:p w14:paraId="3E987687" w14:textId="444883C9" w:rsidR="00A92E98" w:rsidRPr="00537DAF" w:rsidRDefault="00A92E98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537DA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SCIENZE                                         CLASSE: TERZA</w:t>
            </w:r>
          </w:p>
        </w:tc>
      </w:tr>
      <w:tr w:rsidR="00A92E98" w:rsidRPr="00537DAF" w14:paraId="6632C6B6" w14:textId="77777777" w:rsidTr="003678DC">
        <w:tc>
          <w:tcPr>
            <w:tcW w:w="15446" w:type="dxa"/>
            <w:gridSpan w:val="5"/>
            <w:shd w:val="clear" w:color="auto" w:fill="4472C4"/>
          </w:tcPr>
          <w:p w14:paraId="1CBBA843" w14:textId="77777777" w:rsidR="00A92E98" w:rsidRPr="00537DAF" w:rsidRDefault="00A92E98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A92E98" w:rsidRPr="00537DAF" w14:paraId="0738BDBA" w14:textId="77777777" w:rsidTr="00537DAF">
        <w:trPr>
          <w:trHeight w:val="405"/>
        </w:trPr>
        <w:tc>
          <w:tcPr>
            <w:tcW w:w="2830" w:type="dxa"/>
          </w:tcPr>
          <w:p w14:paraId="44FE330C" w14:textId="77777777" w:rsidR="00A92E98" w:rsidRPr="00537DAF" w:rsidRDefault="00A92E98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66F921A8" w14:textId="77777777" w:rsidR="00A92E98" w:rsidRPr="00537DAF" w:rsidRDefault="00A92E98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537DA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7E8D231D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88FDC2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2D7BB672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130B60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3BA86B85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319AB8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50950AC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68A96E" w14:textId="77777777" w:rsidR="00A92E98" w:rsidRPr="00537DAF" w:rsidRDefault="00A92E98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734DB9" w:rsidRPr="00537DAF" w14:paraId="2CEF2E26" w14:textId="77777777" w:rsidTr="00537DAF">
        <w:trPr>
          <w:trHeight w:val="2017"/>
        </w:trPr>
        <w:tc>
          <w:tcPr>
            <w:tcW w:w="2830" w:type="dxa"/>
          </w:tcPr>
          <w:p w14:paraId="5DCC1ECC" w14:textId="187A2011" w:rsidR="00734DB9" w:rsidRPr="00537DAF" w:rsidRDefault="00734DB9" w:rsidP="00781B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ESPLORARE E DESCRIVERE OGGETTI E MATERIALI</w:t>
            </w:r>
          </w:p>
          <w:p w14:paraId="202CF7C8" w14:textId="77777777" w:rsidR="00734DB9" w:rsidRPr="00537DAF" w:rsidRDefault="00734DB9" w:rsidP="00781B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AC65372" w14:textId="77777777" w:rsidR="00734DB9" w:rsidRPr="00537DAF" w:rsidRDefault="00734DB9" w:rsidP="00781BF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Descrivere semplici fenomeni della vita quotidiana legati ai liquidi, al calore…</w:t>
            </w:r>
          </w:p>
          <w:p w14:paraId="1E201B3A" w14:textId="4A4AA741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33886DDA" w14:textId="1D66725B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 i fenomeni della vita quotidiana legati ai liquidi e al calore,</w:t>
            </w:r>
            <w:r w:rsidRPr="00537D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</w:t>
            </w:r>
            <w:r w:rsidR="00781BF6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puntuale, in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50C13977" w14:textId="06E9CFBB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1FC66951" w14:textId="6476917C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Descrive, i fenomeni della vita quotidiana legati ai liquidi e al calore,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50522726" w14:textId="2EC9B710" w:rsidR="00781BF6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Descrive, i fenomeni della vita quotidiana legati ai liquidi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al calore,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19C30F29" w14:textId="7AB4CE3E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B295D5A" w14:textId="5BFDF4A6" w:rsidR="00734DB9" w:rsidRPr="00537DAF" w:rsidRDefault="00734DB9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Descrive, i fenomeni della vita quotidiana legati ai liquidi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al calore,</w:t>
            </w:r>
            <w:r w:rsidR="00781BF6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81BF6" w:rsidRPr="00537DAF" w14:paraId="47AF47CE" w14:textId="77777777" w:rsidTr="00537DAF">
        <w:trPr>
          <w:trHeight w:val="2203"/>
        </w:trPr>
        <w:tc>
          <w:tcPr>
            <w:tcW w:w="2830" w:type="dxa"/>
          </w:tcPr>
          <w:p w14:paraId="76657448" w14:textId="3C3F6C9B" w:rsidR="00781BF6" w:rsidRPr="00537DAF" w:rsidRDefault="00781BF6" w:rsidP="00781BF6">
            <w:pPr>
              <w:pStyle w:val="Paragrafoelenco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Individuare strumenti e unità di misura appropriati a situazioni problematiche.</w:t>
            </w:r>
          </w:p>
        </w:tc>
        <w:tc>
          <w:tcPr>
            <w:tcW w:w="3119" w:type="dxa"/>
          </w:tcPr>
          <w:p w14:paraId="0AED3D95" w14:textId="6A5777E5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strumenti e unità di misura appropriati a situazioni problematiche,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2D2AE55E" w14:textId="4A604582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1AE20B0" w14:textId="2E951231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strumenti e unità di misura appropriati a situazioni problematiche,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116974AB" w14:textId="3E69D0DF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strumenti e unità di misura appropriati a situazioni problematiche,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7028DC19" w14:textId="15AD8F94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A9094F4" w14:textId="7EBEB7AF" w:rsidR="00781BF6" w:rsidRPr="00537DAF" w:rsidRDefault="00781BF6" w:rsidP="00781B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strumenti e unità di misura appropriati a situazioni problematiche,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A92E98" w:rsidRPr="00537DAF" w14:paraId="3A24F1B2" w14:textId="77777777" w:rsidTr="00537DAF">
        <w:tc>
          <w:tcPr>
            <w:tcW w:w="2830" w:type="dxa"/>
          </w:tcPr>
          <w:p w14:paraId="46DE1F2E" w14:textId="77777777" w:rsidR="00A92E98" w:rsidRPr="00537DAF" w:rsidRDefault="00A92E98" w:rsidP="00537DAF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OSSERVARE E SPERIMENTARE SUL CAMPO</w:t>
            </w:r>
          </w:p>
          <w:p w14:paraId="6ECA235F" w14:textId="44B2A636" w:rsidR="00A92E98" w:rsidRPr="002D0EC4" w:rsidRDefault="00AE20BA" w:rsidP="00537DA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Osservare i momenti significativi nella vita di piante e animali, individuando somiglianze e differenze nei loro percorsi di sviluppo.</w:t>
            </w:r>
          </w:p>
        </w:tc>
        <w:tc>
          <w:tcPr>
            <w:tcW w:w="3119" w:type="dxa"/>
          </w:tcPr>
          <w:p w14:paraId="5BBBDCDC" w14:textId="2AAAEBB0" w:rsidR="00A92E98" w:rsidRPr="00537DAF" w:rsidRDefault="00A92E98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 w:rsidR="002D0EC4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D0EC4" w:rsidRPr="00EC6930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="002D0EC4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D0EC4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momenti significativi nella vita di piante e animali,</w:t>
            </w:r>
            <w:r w:rsidRPr="00537DAF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781BF6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</w:t>
            </w:r>
            <w:r w:rsidR="00EC6930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operativa,</w:t>
            </w:r>
            <w:r w:rsidR="00EC6930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EC6930" w:rsidRPr="00537DAF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>in</w:t>
            </w:r>
            <w:r w:rsidR="00EC6930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</w:t>
            </w:r>
            <w:r w:rsidR="00EC6930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</w:t>
            </w:r>
            <w:r w:rsidR="002D0EC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2D0E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individua somiglianze e 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nei loro percorsi di sviluppo</w:t>
            </w:r>
            <w:r w:rsid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,</w:t>
            </w:r>
            <w:r w:rsidR="00781BF6" w:rsidRPr="00537DAF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suggerite dall’insegnante insieme a talune personali.</w:t>
            </w:r>
          </w:p>
        </w:tc>
        <w:tc>
          <w:tcPr>
            <w:tcW w:w="3118" w:type="dxa"/>
          </w:tcPr>
          <w:p w14:paraId="5114CCBF" w14:textId="7055DD66" w:rsidR="00A92E98" w:rsidRPr="00537DAF" w:rsidRDefault="00A92E98" w:rsidP="00537DA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 w:rsidR="002D0EC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37DAF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2D0EC4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i momenti significativi nella vita di piante e animali, 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</w:t>
            </w:r>
            <w:r w:rsidR="002D0EC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individua somiglianze e differenze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nei loro percorsi di sviluppo</w:t>
            </w:r>
            <w:r w:rsid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,</w:t>
            </w:r>
            <w:r w:rsidRPr="00537DAF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</w:tcPr>
          <w:p w14:paraId="25FF99A6" w14:textId="7757E373" w:rsidR="00A92E98" w:rsidRPr="00537DAF" w:rsidRDefault="00A92E98" w:rsidP="00537DA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Osserva, 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momenti significativi nella vita di piante e animali,</w:t>
            </w:r>
            <w:r w:rsidR="002D0EC4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2D0EC4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</w:t>
            </w:r>
            <w:r w:rsidR="002D0EC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individua somiglianze e 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nei loro percorsi di sviluppo</w:t>
            </w:r>
            <w:r w:rsid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,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781BF6" w:rsidRPr="009E445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>con</w:t>
            </w:r>
            <w:r w:rsidR="00781BF6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3260" w:type="dxa"/>
          </w:tcPr>
          <w:p w14:paraId="3F2CF0F6" w14:textId="03E5E00F" w:rsidR="00A92E98" w:rsidRPr="00537DAF" w:rsidRDefault="00A92E98" w:rsidP="00537DA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 w:rsidR="00781BF6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9E4454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i momenti significativi nella vita di piante e animali, </w:t>
            </w:r>
            <w:r w:rsidR="00781BF6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</w:t>
            </w:r>
            <w:r w:rsidR="009E445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9E445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somiglianze e differenze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D0EC4" w:rsidRP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nei loro percorsi di sviluppo</w:t>
            </w:r>
            <w:r w:rsidR="002D0EC4">
              <w:rPr>
                <w:rFonts w:ascii="Arial Narrow" w:eastAsia="Cambria" w:hAnsi="Arial Narrow" w:cs="Times New Roman"/>
                <w:b/>
                <w:bCs/>
                <w:sz w:val="20"/>
                <w:szCs w:val="20"/>
              </w:rPr>
              <w:t>,</w:t>
            </w:r>
            <w:r w:rsidR="002D0EC4"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781BF6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537DAF" w:rsidRPr="00537DAF" w14:paraId="3F4F4051" w14:textId="77777777" w:rsidTr="00537DAF">
        <w:tc>
          <w:tcPr>
            <w:tcW w:w="2830" w:type="dxa"/>
          </w:tcPr>
          <w:p w14:paraId="5B1FE1B8" w14:textId="77777777" w:rsidR="00537DAF" w:rsidRPr="00537DAF" w:rsidRDefault="00537DAF" w:rsidP="00537DAF">
            <w:pPr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L’UOMO, I VIVENTI E L’AMBIENTI</w:t>
            </w:r>
          </w:p>
          <w:p w14:paraId="712338AA" w14:textId="77777777" w:rsidR="00537DAF" w:rsidRPr="00537DAF" w:rsidRDefault="00537DAF" w:rsidP="00537DA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Riconoscere e descrivere le caratteristiche del proprio ambiente.</w:t>
            </w:r>
          </w:p>
          <w:p w14:paraId="5ABB283B" w14:textId="77777777" w:rsidR="00537DAF" w:rsidRPr="00537DAF" w:rsidRDefault="00537DAF" w:rsidP="00537DAF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9" w:type="dxa"/>
          </w:tcPr>
          <w:p w14:paraId="6F41D661" w14:textId="77777777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5903542C" w14:textId="77777777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FC0F5AC" w14:textId="5E633638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</w:t>
            </w:r>
          </w:p>
        </w:tc>
        <w:tc>
          <w:tcPr>
            <w:tcW w:w="3119" w:type="dxa"/>
          </w:tcPr>
          <w:p w14:paraId="33D30A1D" w14:textId="77777777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Riconosce e descrive le caratteristiche del proprio ambiente,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589DB195" w14:textId="77777777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4B282C3" w14:textId="70D01015" w:rsidR="00537DAF" w:rsidRPr="00537DAF" w:rsidRDefault="00537DAF" w:rsidP="00537DA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104F6" w:rsidRPr="00537DAF" w14:paraId="1FFB9A96" w14:textId="77777777" w:rsidTr="00537DAF">
        <w:trPr>
          <w:trHeight w:val="1532"/>
        </w:trPr>
        <w:tc>
          <w:tcPr>
            <w:tcW w:w="2830" w:type="dxa"/>
          </w:tcPr>
          <w:p w14:paraId="7FFD8CC6" w14:textId="7C9307CA" w:rsidR="002104F6" w:rsidRPr="00537DAF" w:rsidRDefault="002104F6" w:rsidP="002104F6">
            <w:pPr>
              <w:pStyle w:val="Paragrafoelenco"/>
              <w:numPr>
                <w:ilvl w:val="0"/>
                <w:numId w:val="7"/>
              </w:numPr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lastRenderedPageBreak/>
              <w:t>Osservare il funzionamento del proprio corpo per riconoscerlo come organismo complesso, proponendo modelli elementari del suo funzionamento.</w:t>
            </w:r>
          </w:p>
        </w:tc>
        <w:tc>
          <w:tcPr>
            <w:tcW w:w="3119" w:type="dxa"/>
          </w:tcPr>
          <w:p w14:paraId="5D1D031A" w14:textId="56CF5C19" w:rsidR="002104F6" w:rsidRPr="00245D00" w:rsidRDefault="002104F6" w:rsidP="002104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Osserva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l funzionamento del proprio corpo,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</w:t>
            </w:r>
            <w:r w:rsidR="009E4454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piena autonomia e con </w:t>
            </w:r>
            <w:r w:rsidR="009E4454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continuità</w:t>
            </w:r>
            <w:r w:rsidR="009E445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9E4454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9E4454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propone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modelli elementari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del suo funzionamento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 </w:t>
            </w:r>
          </w:p>
          <w:p w14:paraId="3D0E9253" w14:textId="64E916D0" w:rsidR="002104F6" w:rsidRPr="00537DAF" w:rsidRDefault="002104F6" w:rsidP="002104F6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73104082" w14:textId="6C0CFDE0" w:rsidR="002104F6" w:rsidRPr="00537DAF" w:rsidRDefault="002104F6" w:rsidP="002104F6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6C766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il funzionamento del proprio corpo,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</w:t>
            </w:r>
            <w:r w:rsidR="009E4454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del suo funzionamento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</w:t>
            </w:r>
          </w:p>
        </w:tc>
        <w:tc>
          <w:tcPr>
            <w:tcW w:w="3119" w:type="dxa"/>
          </w:tcPr>
          <w:p w14:paraId="7630D875" w14:textId="3A15B4C6" w:rsidR="002104F6" w:rsidRPr="00537DAF" w:rsidRDefault="002104F6" w:rsidP="002104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6C766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il funzionamento del proprio corpo,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</w:t>
            </w:r>
            <w:r w:rsidR="009E4454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modo abbastanza corretto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E445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e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del suo funzionamento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  <w:p w14:paraId="5187AA92" w14:textId="4AECF624" w:rsidR="002104F6" w:rsidRPr="00537DAF" w:rsidRDefault="002104F6" w:rsidP="002104F6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CA779E1" w14:textId="49360451" w:rsidR="002104F6" w:rsidRPr="00537DAF" w:rsidRDefault="002104F6" w:rsidP="002104F6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6C766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il funzionamento del proprio corpo,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</w:t>
            </w:r>
            <w:r w:rsidR="009E4454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lo riconosce come organismo complesso 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in maniera non ancora corretta e adeguata</w:t>
            </w:r>
            <w:r w:rsidR="009E445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</w:t>
            </w:r>
            <w:r w:rsidRPr="00537DA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del suo funzionamento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bookmarkEnd w:id="0"/>
    </w:tbl>
    <w:p w14:paraId="08B98261" w14:textId="6ADB8035" w:rsidR="00687FEC" w:rsidRDefault="00687FEC"/>
    <w:p w14:paraId="01D258E2" w14:textId="7DA891AB" w:rsidR="00AE20BA" w:rsidRDefault="00AE20BA" w:rsidP="00AE20BA"/>
    <w:sectPr w:rsidR="00AE20BA" w:rsidSect="00A92E98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563"/>
    <w:multiLevelType w:val="hybridMultilevel"/>
    <w:tmpl w:val="8812C5BA"/>
    <w:lvl w:ilvl="0" w:tplc="B068F29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504D"/>
    <w:multiLevelType w:val="hybridMultilevel"/>
    <w:tmpl w:val="B30205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44AFE"/>
    <w:multiLevelType w:val="hybridMultilevel"/>
    <w:tmpl w:val="45CAE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FBD"/>
    <w:multiLevelType w:val="hybridMultilevel"/>
    <w:tmpl w:val="CE5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7E31"/>
    <w:multiLevelType w:val="hybridMultilevel"/>
    <w:tmpl w:val="F7401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6C7B"/>
    <w:multiLevelType w:val="hybridMultilevel"/>
    <w:tmpl w:val="9F9CB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6B89"/>
    <w:multiLevelType w:val="hybridMultilevel"/>
    <w:tmpl w:val="80C44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016D"/>
    <w:multiLevelType w:val="hybridMultilevel"/>
    <w:tmpl w:val="FA3430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E468B"/>
    <w:multiLevelType w:val="hybridMultilevel"/>
    <w:tmpl w:val="E78EB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E28"/>
    <w:multiLevelType w:val="hybridMultilevel"/>
    <w:tmpl w:val="E6BC7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39325">
    <w:abstractNumId w:val="2"/>
  </w:num>
  <w:num w:numId="2" w16cid:durableId="1612086299">
    <w:abstractNumId w:val="9"/>
  </w:num>
  <w:num w:numId="3" w16cid:durableId="1691445612">
    <w:abstractNumId w:val="3"/>
  </w:num>
  <w:num w:numId="4" w16cid:durableId="549998669">
    <w:abstractNumId w:val="4"/>
  </w:num>
  <w:num w:numId="5" w16cid:durableId="2122796734">
    <w:abstractNumId w:val="8"/>
  </w:num>
  <w:num w:numId="6" w16cid:durableId="1992516757">
    <w:abstractNumId w:val="7"/>
  </w:num>
  <w:num w:numId="7" w16cid:durableId="889147665">
    <w:abstractNumId w:val="6"/>
  </w:num>
  <w:num w:numId="8" w16cid:durableId="1064450880">
    <w:abstractNumId w:val="5"/>
  </w:num>
  <w:num w:numId="9" w16cid:durableId="805005053">
    <w:abstractNumId w:val="0"/>
  </w:num>
  <w:num w:numId="10" w16cid:durableId="38456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50"/>
    <w:rsid w:val="00065D6C"/>
    <w:rsid w:val="002104F6"/>
    <w:rsid w:val="002D0EC4"/>
    <w:rsid w:val="00537DAF"/>
    <w:rsid w:val="00687FEC"/>
    <w:rsid w:val="00734DB9"/>
    <w:rsid w:val="00781BF6"/>
    <w:rsid w:val="009E4454"/>
    <w:rsid w:val="00A92E98"/>
    <w:rsid w:val="00AE20BA"/>
    <w:rsid w:val="00CA4950"/>
    <w:rsid w:val="00E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A076"/>
  <w15:chartTrackingRefBased/>
  <w15:docId w15:val="{ED436F44-7A59-4521-BE67-6A71E71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E98"/>
    <w:pPr>
      <w:ind w:left="720"/>
      <w:contextualSpacing/>
    </w:pPr>
  </w:style>
  <w:style w:type="paragraph" w:styleId="Nessunaspaziatura">
    <w:name w:val="No Spacing"/>
    <w:uiPriority w:val="1"/>
    <w:qFormat/>
    <w:rsid w:val="00A92E9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A9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9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12</cp:revision>
  <dcterms:created xsi:type="dcterms:W3CDTF">2021-09-26T20:57:00Z</dcterms:created>
  <dcterms:modified xsi:type="dcterms:W3CDTF">2022-11-30T01:04:00Z</dcterms:modified>
</cp:coreProperties>
</file>